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Unity Worldwide Ministries-Great Lakes Region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8"/>
          <w:szCs w:val="28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January 28,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60" w:firstLine="0"/>
        <w:jc w:val="left"/>
        <w:rPr>
          <w:rFonts w:ascii="Georgia" w:cs="Georgia" w:eastAsia="Georgia" w:hAnsi="Georgia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Board Google Folders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https://drive.google.com/drive/u/0/folders/1fqVJ8q8W8OhMzBWYNO79P0piJCZGA1M9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Board Members in Attendance</w:t>
      </w:r>
    </w:p>
    <w:tbl>
      <w:tblPr>
        <w:tblStyle w:val="Table1"/>
        <w:tblW w:w="8967.0" w:type="dxa"/>
        <w:jc w:val="left"/>
        <w:tblInd w:w="3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88"/>
        <w:gridCol w:w="4579"/>
        <w:tblGridChange w:id="0">
          <w:tblGrid>
            <w:gridCol w:w="4388"/>
            <w:gridCol w:w="4579"/>
          </w:tblGrid>
        </w:tblGridChange>
      </w:tblGrid>
      <w:tr>
        <w:trPr>
          <w:cantSplit w:val="0"/>
          <w:trHeight w:val="2731.6992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Rev. Kathy Harwood Long,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President,     (2028) Communications Liaison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Rev. Sandra Higgins-Smith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Treasurer (2028)  Liaison to Finance Team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Rev. Jeff Berry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Secretary (2027)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Rev.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Liesa Chase,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Trustee (2028), YFM Liaison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Paula Land,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LUT, Trustee (2028)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Nancy Berdasco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LUT Rep., (2028)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Rev. Peggy Konkel,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Alternate,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Volunteer Prayer Chaplain &amp; Keeper of the Flame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ev. Diane Robinson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RR &amp; OA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Absent: None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Call to Order: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Opening Prayer: Rev. Peggy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Check-in: prayers and peace barometer level shared 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Agenda approved by all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Approval of Minutes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December 2025 Nancy motioned to accept minutes Paula seconded. All approved minutes.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Reports received by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Treasurer’s  &amp; Finance Team Report: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Sandra Higgins-Smith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Regional Rep &amp; Outreach Ambassador Report: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Diane Robinson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board trainings on calendar in-person and over Zoom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Monthly Zoom calls valuable they are creating connections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LUT Report: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Nancy Berdasco, LUT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YFM Report: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Chase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President / Communications Report: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Kathy Harwood Long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held and the Board decided to pursue a statement/position on the occurrence of  harm.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Regional Advisory Committee: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Kathy Harwood Long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Earth Care Report: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None.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Unfinished Business: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 Budget ratified with full approval from the finance team and Board. 2026 is an investment year we are vitalizing our region.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Sandra Higgins-Smith will follow up with Annual Bus Mtg Minutes Review Team to create, approve and publish minutes.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Deb Hills Davis, Dream Seed Team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New Business: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tithe schedule for 2026 set by the board: 10% quarterly tithe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5% Unity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2% UUMS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2% GLR Scholarships/grants;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1% Board discretion</w:t>
      </w:r>
    </w:p>
    <w:p w:rsidR="00000000" w:rsidDel="00000000" w:rsidP="00000000" w:rsidRDefault="00000000" w:rsidRPr="00000000" w14:paraId="0000003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shd w:fill="d9d9d9" w:val="clear"/>
          <w:rtl w:val="0"/>
        </w:rPr>
        <w:t xml:space="preserve"> 1% Seed Money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9d9" w:val="clear"/>
          <w:rtl w:val="0"/>
        </w:rPr>
        <w:t xml:space="preserve"> donation to UWM Hurricane and Disaster Relief fund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Debra Williams' resignation accepted.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Board elected new VP, Rev. Haggins-Smith, Rev. Chase made motion to elect Rev. Haggins-Smith as VP, Nancy Berdasco, LUT seconded motion. All Board members voted in favor of motion.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Board elected new Treasurer, Paula Land, LUT,  Nancy Berdasco,LUT, made motion to elect Paula Land, LUT as Treasurer,  Rev. Jeff  Berry seconded motion.</w:t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 Board members voted in favor of motion.</w:t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Hiring Transitional Business &amp; Communications Manager: Rev. Peggy Konkel reported the committee's recommendation.  Rev. Kathy Harwood Long will follow up with recommendation. </w:t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 Conference dates Sept 21-24 to include business meeting. Board visioning day Sept. 25.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Next Meeting 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Monthly Mtg, Wednesday, February 25, 2:30pm Eastern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Closing Prayer:  All - Amen.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432" w:top="43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u/0/folders/1fqVJ8q8W8OhMzBWYNO79P0piJCZGA1M9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